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C3" w:rsidRPr="000A01C3" w:rsidRDefault="00284B3F" w:rsidP="000A01C3">
      <w:pPr>
        <w:jc w:val="center"/>
        <w:rPr>
          <w:b/>
        </w:rPr>
      </w:pPr>
      <w:r>
        <w:rPr>
          <w:b/>
        </w:rPr>
        <w:t>IN THE SUPERIOR</w:t>
      </w:r>
      <w:r w:rsidR="000A01C3" w:rsidRPr="000A01C3">
        <w:rPr>
          <w:b/>
        </w:rPr>
        <w:t xml:space="preserve"> COURT OF THE VIRGIN ISLANDS</w:t>
      </w:r>
    </w:p>
    <w:p w:rsidR="000A01C3" w:rsidRPr="000A01C3" w:rsidRDefault="000A01C3" w:rsidP="000A01C3">
      <w:pPr>
        <w:jc w:val="center"/>
      </w:pPr>
      <w:r w:rsidRPr="000A01C3">
        <w:rPr>
          <w:b/>
        </w:rPr>
        <w:t xml:space="preserve">DIVISION OF ST. </w:t>
      </w:r>
      <w:r w:rsidR="00284B3F">
        <w:rPr>
          <w:b/>
        </w:rPr>
        <w:t>CROIX</w:t>
      </w:r>
    </w:p>
    <w:p w:rsidR="000A01C3" w:rsidRPr="000A01C3" w:rsidRDefault="000A01C3" w:rsidP="000A01C3"/>
    <w:tbl>
      <w:tblPr>
        <w:tblW w:w="8838" w:type="dxa"/>
        <w:tblLayout w:type="fixed"/>
        <w:tblLook w:val="0000" w:firstRow="0" w:lastRow="0" w:firstColumn="0" w:lastColumn="0" w:noHBand="0" w:noVBand="0"/>
      </w:tblPr>
      <w:tblGrid>
        <w:gridCol w:w="5148"/>
        <w:gridCol w:w="3690"/>
      </w:tblGrid>
      <w:tr w:rsidR="000A01C3" w:rsidRPr="000A01C3" w:rsidTr="002817C3">
        <w:tc>
          <w:tcPr>
            <w:tcW w:w="5148" w:type="dxa"/>
            <w:tcBorders>
              <w:bottom w:val="single" w:sz="18" w:space="0" w:color="auto"/>
              <w:right w:val="single" w:sz="18" w:space="0" w:color="auto"/>
            </w:tcBorders>
          </w:tcPr>
          <w:p w:rsidR="000A01C3" w:rsidRPr="000A01C3" w:rsidRDefault="000A01C3" w:rsidP="000A01C3"/>
          <w:p w:rsidR="000A01C3" w:rsidRPr="000A01C3" w:rsidRDefault="002B30BC" w:rsidP="000A01C3">
            <w:r>
              <w:t xml:space="preserve">MOHAMMED HAMED, </w:t>
            </w:r>
          </w:p>
          <w:p w:rsidR="000A01C3" w:rsidRPr="000A01C3" w:rsidRDefault="00284B3F" w:rsidP="000A01C3">
            <w:r>
              <w:tab/>
            </w:r>
            <w:r>
              <w:tab/>
            </w:r>
            <w:r>
              <w:tab/>
            </w:r>
            <w:r>
              <w:tab/>
              <w:t>Plaintiff,</w:t>
            </w:r>
          </w:p>
          <w:p w:rsidR="000A01C3" w:rsidRPr="000A01C3" w:rsidRDefault="000A01C3" w:rsidP="000A01C3">
            <w:proofErr w:type="gramStart"/>
            <w:r w:rsidRPr="000A01C3">
              <w:t>v</w:t>
            </w:r>
            <w:proofErr w:type="gramEnd"/>
            <w:r w:rsidRPr="000A01C3">
              <w:t>.</w:t>
            </w:r>
          </w:p>
          <w:p w:rsidR="000A01C3" w:rsidRPr="000A01C3" w:rsidRDefault="000A01C3" w:rsidP="000A01C3"/>
          <w:p w:rsidR="000A01C3" w:rsidRPr="000A01C3" w:rsidRDefault="00284B3F" w:rsidP="000A01C3">
            <w:r>
              <w:t>UNITED CORPORATION,</w:t>
            </w:r>
          </w:p>
          <w:p w:rsidR="000A01C3" w:rsidRPr="000A01C3" w:rsidRDefault="000A01C3" w:rsidP="000A01C3"/>
          <w:p w:rsidR="000A01C3" w:rsidRPr="000A01C3" w:rsidRDefault="000A01C3" w:rsidP="000A01C3">
            <w:r w:rsidRPr="000A01C3">
              <w:tab/>
            </w:r>
            <w:r w:rsidRPr="000A01C3">
              <w:tab/>
            </w:r>
            <w:r w:rsidRPr="000A01C3">
              <w:tab/>
            </w:r>
            <w:r w:rsidRPr="000A01C3">
              <w:tab/>
              <w:t>Defendant</w:t>
            </w:r>
            <w:r w:rsidR="00284B3F">
              <w:t>s</w:t>
            </w:r>
            <w:r w:rsidRPr="000A01C3">
              <w:t>.</w:t>
            </w:r>
          </w:p>
          <w:p w:rsidR="000A01C3" w:rsidRPr="000A01C3" w:rsidRDefault="000A01C3" w:rsidP="000A01C3"/>
        </w:tc>
        <w:tc>
          <w:tcPr>
            <w:tcW w:w="3690" w:type="dxa"/>
          </w:tcPr>
          <w:p w:rsidR="000A01C3" w:rsidRPr="000A01C3" w:rsidRDefault="000A01C3" w:rsidP="000A01C3"/>
          <w:p w:rsidR="000A01C3" w:rsidRDefault="000A01C3" w:rsidP="000A01C3">
            <w:r w:rsidRPr="000A01C3">
              <w:t>Action for D</w:t>
            </w:r>
            <w:r w:rsidR="00284B3F">
              <w:t>am</w:t>
            </w:r>
            <w:r w:rsidR="002B30BC">
              <w:t xml:space="preserve">ages and </w:t>
            </w:r>
            <w:r w:rsidR="00284B3F">
              <w:t xml:space="preserve"> Declaratory Relief</w:t>
            </w:r>
          </w:p>
          <w:p w:rsidR="00284B3F" w:rsidRPr="000A01C3" w:rsidRDefault="00284B3F" w:rsidP="000A01C3"/>
          <w:p w:rsidR="000A01C3" w:rsidRPr="000A01C3" w:rsidRDefault="000A01C3" w:rsidP="00221E1A">
            <w:r w:rsidRPr="000A01C3">
              <w:t>File No. S</w:t>
            </w:r>
            <w:r w:rsidR="00284B3F">
              <w:t>X</w:t>
            </w:r>
            <w:r w:rsidRPr="000A01C3">
              <w:t>-1</w:t>
            </w:r>
            <w:r w:rsidR="00221E1A">
              <w:t>4</w:t>
            </w:r>
            <w:r w:rsidRPr="000A01C3">
              <w:t>-CV-</w:t>
            </w:r>
            <w:r w:rsidR="002B30BC">
              <w:t xml:space="preserve"> ____</w:t>
            </w:r>
          </w:p>
        </w:tc>
      </w:tr>
    </w:tbl>
    <w:p w:rsidR="000A01C3" w:rsidRPr="000A01C3" w:rsidRDefault="000A01C3" w:rsidP="000A01C3"/>
    <w:p w:rsidR="000A01C3" w:rsidRPr="000A01C3" w:rsidRDefault="000A01C3" w:rsidP="000A01C3">
      <w:pPr>
        <w:jc w:val="center"/>
        <w:rPr>
          <w:b/>
        </w:rPr>
      </w:pPr>
      <w:r>
        <w:rPr>
          <w:u w:val="single"/>
        </w:rPr>
        <w:t>NOTICE OF LIS PENDENS</w:t>
      </w:r>
    </w:p>
    <w:p w:rsidR="000A01C3" w:rsidRDefault="000A01C3" w:rsidP="000A01C3"/>
    <w:p w:rsidR="000A01C3" w:rsidRPr="000A01C3" w:rsidRDefault="000A01C3" w:rsidP="000A01C3">
      <w:pPr>
        <w:spacing w:line="480" w:lineRule="auto"/>
        <w:jc w:val="both"/>
        <w:rPr>
          <w:rFonts w:eastAsia="Calibri"/>
        </w:rPr>
      </w:pPr>
      <w:r>
        <w:tab/>
      </w:r>
      <w:r w:rsidRPr="000A01C3">
        <w:rPr>
          <w:rFonts w:eastAsia="Calibri"/>
        </w:rPr>
        <w:t xml:space="preserve">Please take notice that the above entitled action has been filed in the </w:t>
      </w:r>
      <w:r w:rsidR="00284B3F">
        <w:rPr>
          <w:rFonts w:eastAsia="Calibri"/>
        </w:rPr>
        <w:t xml:space="preserve">Superior </w:t>
      </w:r>
      <w:r w:rsidRPr="000A01C3">
        <w:rPr>
          <w:rFonts w:eastAsia="Calibri"/>
        </w:rPr>
        <w:t>Court of the Virgin Islands and affects the title of the following described propert</w:t>
      </w:r>
      <w:r w:rsidR="00284B3F">
        <w:rPr>
          <w:rFonts w:eastAsia="Calibri"/>
        </w:rPr>
        <w:t>ies</w:t>
      </w:r>
      <w:r w:rsidRPr="000A01C3">
        <w:rPr>
          <w:rFonts w:eastAsia="Calibri"/>
        </w:rPr>
        <w:t xml:space="preserve"> located in St. Croix, U.S. Virgin Islands to wit:</w:t>
      </w:r>
    </w:p>
    <w:p w:rsidR="00284B3F" w:rsidRPr="000A01C3" w:rsidRDefault="000A01C3" w:rsidP="00284B3F">
      <w:pPr>
        <w:ind w:left="720"/>
        <w:rPr>
          <w:b/>
        </w:rPr>
      </w:pPr>
      <w:r w:rsidRPr="000A01C3">
        <w:rPr>
          <w:b/>
        </w:rPr>
        <w:t>P</w:t>
      </w:r>
      <w:r w:rsidR="00284B3F">
        <w:rPr>
          <w:b/>
        </w:rPr>
        <w:t>lot 3-A Estate Enfield Green, Prince Quarter, U.S. Virgin Islands, consisting of 0.067 U.S. acres, as more fully shown on OLG 3173-004 dated 06/16/1975 and revised 03/16/1987</w:t>
      </w:r>
    </w:p>
    <w:p w:rsidR="000A01C3" w:rsidRPr="000A01C3" w:rsidRDefault="000A01C3" w:rsidP="000A01C3">
      <w:pPr>
        <w:rPr>
          <w:b/>
        </w:rPr>
      </w:pPr>
    </w:p>
    <w:p w:rsidR="00284B3F" w:rsidRPr="000A01C3" w:rsidRDefault="00284B3F" w:rsidP="00284B3F">
      <w:pPr>
        <w:ind w:left="720"/>
        <w:rPr>
          <w:b/>
        </w:rPr>
      </w:pPr>
      <w:r w:rsidRPr="000A01C3">
        <w:rPr>
          <w:b/>
        </w:rPr>
        <w:t>P</w:t>
      </w:r>
      <w:r>
        <w:rPr>
          <w:b/>
        </w:rPr>
        <w:t>lot 3-B Estate Enfield Green, Prince Quarter, U.S. Virgin Islands, consisting of 0.784 U.S. acres, as more fully shown on OLG 3173-004 dated 06/16/1975 and revised 03/16/1987</w:t>
      </w:r>
    </w:p>
    <w:p w:rsidR="00284B3F" w:rsidRPr="000A01C3" w:rsidRDefault="00284B3F" w:rsidP="00284B3F">
      <w:pPr>
        <w:rPr>
          <w:b/>
        </w:rPr>
      </w:pPr>
    </w:p>
    <w:p w:rsidR="00284B3F" w:rsidRPr="000A01C3" w:rsidRDefault="00284B3F" w:rsidP="00284B3F">
      <w:pPr>
        <w:ind w:left="720"/>
        <w:rPr>
          <w:b/>
        </w:rPr>
      </w:pPr>
      <w:r w:rsidRPr="000A01C3">
        <w:rPr>
          <w:b/>
        </w:rPr>
        <w:t>P</w:t>
      </w:r>
      <w:r>
        <w:rPr>
          <w:b/>
        </w:rPr>
        <w:t>lot 4 Estate Enfield Green, Prince Quarter, U.S. Virgin Islands, consisting of 125.995 U.S. acres, as more fully shown on OLG 2650 dated 08/27/1969 and revised 02/25/2000</w:t>
      </w:r>
    </w:p>
    <w:p w:rsidR="00284B3F" w:rsidRPr="000A01C3" w:rsidRDefault="00284B3F" w:rsidP="00284B3F">
      <w:pPr>
        <w:rPr>
          <w:b/>
        </w:rPr>
      </w:pPr>
    </w:p>
    <w:p w:rsidR="00272C9B" w:rsidRDefault="00272C9B" w:rsidP="000A01C3">
      <w:pPr>
        <w:rPr>
          <w:b/>
        </w:rPr>
      </w:pPr>
    </w:p>
    <w:p w:rsidR="000A01C3" w:rsidRDefault="000A01C3" w:rsidP="000A01C3">
      <w:pPr>
        <w:rPr>
          <w:u w:val="single"/>
        </w:rPr>
      </w:pPr>
      <w:r w:rsidRPr="000A01C3">
        <w:t xml:space="preserve">Dated: </w:t>
      </w:r>
      <w:r w:rsidR="00433373">
        <w:t xml:space="preserve">July </w:t>
      </w:r>
      <w:r w:rsidR="00CD4CA2">
        <w:t>14</w:t>
      </w:r>
      <w:bookmarkStart w:id="0" w:name="_GoBack"/>
      <w:bookmarkEnd w:id="0"/>
      <w:r w:rsidR="00433373">
        <w:t>, 2014</w:t>
      </w:r>
      <w:r w:rsidR="00433373">
        <w:tab/>
      </w:r>
      <w:r w:rsidRPr="000A01C3">
        <w:tab/>
      </w:r>
      <w:r w:rsidRPr="000A01C3">
        <w:tab/>
      </w:r>
      <w:r w:rsidRPr="000A01C3">
        <w:tab/>
      </w:r>
      <w:r>
        <w:tab/>
      </w:r>
      <w:r w:rsidR="00284B3F">
        <w:rPr>
          <w:u w:val="single"/>
        </w:rPr>
        <w:t>___________________</w:t>
      </w:r>
      <w:r w:rsidRPr="000A01C3">
        <w:rPr>
          <w:u w:val="single"/>
        </w:rPr>
        <w:t xml:space="preserve">              </w:t>
      </w:r>
    </w:p>
    <w:p w:rsidR="00284B3F" w:rsidRPr="009068C2" w:rsidRDefault="00284B3F" w:rsidP="000A0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68C2">
        <w:t>Joel H. Holt</w:t>
      </w:r>
    </w:p>
    <w:p w:rsidR="000A01C3" w:rsidRPr="000A01C3" w:rsidRDefault="000A01C3" w:rsidP="000A01C3"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>
        <w:tab/>
      </w:r>
      <w:r>
        <w:tab/>
      </w:r>
      <w:r w:rsidRPr="000A01C3">
        <w:t>Attorney for Plaintiff</w:t>
      </w:r>
    </w:p>
    <w:p w:rsidR="000A01C3" w:rsidRPr="000A01C3" w:rsidRDefault="000A01C3" w:rsidP="000A01C3"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>
        <w:tab/>
      </w:r>
      <w:r w:rsidRPr="000A01C3">
        <w:t>2132 Company Street</w:t>
      </w:r>
    </w:p>
    <w:p w:rsidR="000A01C3" w:rsidRPr="000A01C3" w:rsidRDefault="000A01C3" w:rsidP="000A01C3"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>
        <w:tab/>
      </w:r>
      <w:r w:rsidRPr="000A01C3">
        <w:t>Christiansted, VI   00820</w:t>
      </w:r>
    </w:p>
    <w:p w:rsidR="000A01C3" w:rsidRPr="000A01C3" w:rsidRDefault="000A01C3" w:rsidP="000A01C3"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>
        <w:tab/>
      </w:r>
      <w:r w:rsidRPr="000A01C3">
        <w:t>holtvi@aol.com</w:t>
      </w:r>
    </w:p>
    <w:p w:rsidR="000A01C3" w:rsidRPr="000A01C3" w:rsidRDefault="000A01C3" w:rsidP="000A01C3">
      <w:pPr>
        <w:rPr>
          <w:b/>
        </w:rPr>
      </w:pPr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 w:rsidRPr="000A01C3">
        <w:tab/>
      </w:r>
      <w:r>
        <w:tab/>
      </w:r>
      <w:r w:rsidRPr="000A01C3">
        <w:t>(340) 773-8709</w:t>
      </w:r>
    </w:p>
    <w:sectPr w:rsidR="000A01C3" w:rsidRPr="000A01C3" w:rsidSect="00284B3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C3" w:rsidRDefault="000A01C3" w:rsidP="00C97AB8">
      <w:r>
        <w:separator/>
      </w:r>
    </w:p>
  </w:endnote>
  <w:endnote w:type="continuationSeparator" w:id="0">
    <w:p w:rsidR="000A01C3" w:rsidRDefault="000A01C3" w:rsidP="00C9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C3" w:rsidRDefault="000A01C3" w:rsidP="00C97AB8">
      <w:r>
        <w:separator/>
      </w:r>
    </w:p>
  </w:footnote>
  <w:footnote w:type="continuationSeparator" w:id="0">
    <w:p w:rsidR="000A01C3" w:rsidRDefault="000A01C3" w:rsidP="00C9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3F" w:rsidRPr="00284B3F" w:rsidRDefault="00284B3F">
    <w:pPr>
      <w:pStyle w:val="Header"/>
      <w:rPr>
        <w:b/>
        <w:sz w:val="20"/>
        <w:szCs w:val="20"/>
      </w:rPr>
    </w:pPr>
    <w:r w:rsidRPr="00284B3F">
      <w:rPr>
        <w:b/>
        <w:sz w:val="20"/>
        <w:szCs w:val="20"/>
      </w:rPr>
      <w:t xml:space="preserve">Notice of </w:t>
    </w:r>
    <w:proofErr w:type="spellStart"/>
    <w:r w:rsidRPr="00284B3F">
      <w:rPr>
        <w:b/>
        <w:sz w:val="20"/>
        <w:szCs w:val="20"/>
      </w:rPr>
      <w:t>Lis</w:t>
    </w:r>
    <w:proofErr w:type="spellEnd"/>
    <w:r w:rsidRPr="00284B3F">
      <w:rPr>
        <w:b/>
        <w:sz w:val="20"/>
        <w:szCs w:val="20"/>
      </w:rPr>
      <w:t xml:space="preserve"> Pendens</w:t>
    </w:r>
  </w:p>
  <w:p w:rsidR="00284B3F" w:rsidRPr="00284B3F" w:rsidRDefault="00284B3F">
    <w:pPr>
      <w:pStyle w:val="Header"/>
      <w:rPr>
        <w:b/>
        <w:sz w:val="20"/>
        <w:szCs w:val="20"/>
      </w:rPr>
    </w:pPr>
    <w:r w:rsidRPr="00284B3F">
      <w:rPr>
        <w:b/>
        <w:sz w:val="20"/>
        <w:szCs w:val="20"/>
      </w:rPr>
      <w:t xml:space="preserve">Page </w:t>
    </w:r>
    <w:r w:rsidRPr="00284B3F">
      <w:rPr>
        <w:b/>
        <w:sz w:val="20"/>
        <w:szCs w:val="20"/>
      </w:rPr>
      <w:fldChar w:fldCharType="begin"/>
    </w:r>
    <w:r w:rsidRPr="00284B3F">
      <w:rPr>
        <w:b/>
        <w:sz w:val="20"/>
        <w:szCs w:val="20"/>
      </w:rPr>
      <w:instrText xml:space="preserve"> PAGE   \* MERGEFORMAT </w:instrText>
    </w:r>
    <w:r w:rsidRPr="00284B3F">
      <w:rPr>
        <w:b/>
        <w:sz w:val="20"/>
        <w:szCs w:val="20"/>
      </w:rPr>
      <w:fldChar w:fldCharType="separate"/>
    </w:r>
    <w:r w:rsidR="009068C2">
      <w:rPr>
        <w:b/>
        <w:noProof/>
        <w:sz w:val="20"/>
        <w:szCs w:val="20"/>
      </w:rPr>
      <w:t>2</w:t>
    </w:r>
    <w:r w:rsidRPr="00284B3F">
      <w:rPr>
        <w:b/>
        <w:noProof/>
        <w:sz w:val="20"/>
        <w:szCs w:val="20"/>
      </w:rPr>
      <w:fldChar w:fldCharType="end"/>
    </w:r>
  </w:p>
  <w:p w:rsidR="00284B3F" w:rsidRDefault="00284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3F"/>
    <w:rsid w:val="0001660C"/>
    <w:rsid w:val="000673E9"/>
    <w:rsid w:val="000931BA"/>
    <w:rsid w:val="000A01C3"/>
    <w:rsid w:val="000B6CB0"/>
    <w:rsid w:val="000D0982"/>
    <w:rsid w:val="000E4489"/>
    <w:rsid w:val="000E62BB"/>
    <w:rsid w:val="00100B61"/>
    <w:rsid w:val="00144E4F"/>
    <w:rsid w:val="0015470B"/>
    <w:rsid w:val="001A65CD"/>
    <w:rsid w:val="001D74FC"/>
    <w:rsid w:val="00221E1A"/>
    <w:rsid w:val="00240193"/>
    <w:rsid w:val="00244485"/>
    <w:rsid w:val="00272C9B"/>
    <w:rsid w:val="002757F0"/>
    <w:rsid w:val="00284B3F"/>
    <w:rsid w:val="002916BD"/>
    <w:rsid w:val="002B30BC"/>
    <w:rsid w:val="002C32EF"/>
    <w:rsid w:val="002D7D9F"/>
    <w:rsid w:val="00313371"/>
    <w:rsid w:val="003756D8"/>
    <w:rsid w:val="00407012"/>
    <w:rsid w:val="00410985"/>
    <w:rsid w:val="00414BA6"/>
    <w:rsid w:val="004159FF"/>
    <w:rsid w:val="00430155"/>
    <w:rsid w:val="00433373"/>
    <w:rsid w:val="004B50EB"/>
    <w:rsid w:val="0051216A"/>
    <w:rsid w:val="00525EC1"/>
    <w:rsid w:val="00553510"/>
    <w:rsid w:val="005823EB"/>
    <w:rsid w:val="005A56B0"/>
    <w:rsid w:val="005D3F06"/>
    <w:rsid w:val="005F1F27"/>
    <w:rsid w:val="0062181C"/>
    <w:rsid w:val="00635769"/>
    <w:rsid w:val="006A4680"/>
    <w:rsid w:val="006B01D1"/>
    <w:rsid w:val="006C44C3"/>
    <w:rsid w:val="00704898"/>
    <w:rsid w:val="0077521A"/>
    <w:rsid w:val="0079510A"/>
    <w:rsid w:val="007B37C9"/>
    <w:rsid w:val="00816692"/>
    <w:rsid w:val="00864425"/>
    <w:rsid w:val="008731E4"/>
    <w:rsid w:val="00881829"/>
    <w:rsid w:val="008B55D9"/>
    <w:rsid w:val="008E114F"/>
    <w:rsid w:val="008F3F9D"/>
    <w:rsid w:val="009068C2"/>
    <w:rsid w:val="00927D78"/>
    <w:rsid w:val="00946EDE"/>
    <w:rsid w:val="00992A94"/>
    <w:rsid w:val="009B7227"/>
    <w:rsid w:val="00A97DBF"/>
    <w:rsid w:val="00AA1250"/>
    <w:rsid w:val="00B21874"/>
    <w:rsid w:val="00B24974"/>
    <w:rsid w:val="00B74604"/>
    <w:rsid w:val="00B81BE8"/>
    <w:rsid w:val="00BA09BD"/>
    <w:rsid w:val="00C0255E"/>
    <w:rsid w:val="00C16085"/>
    <w:rsid w:val="00C563E9"/>
    <w:rsid w:val="00C6028E"/>
    <w:rsid w:val="00C63375"/>
    <w:rsid w:val="00C63D2E"/>
    <w:rsid w:val="00C93DFF"/>
    <w:rsid w:val="00C97AB8"/>
    <w:rsid w:val="00CD455B"/>
    <w:rsid w:val="00CD4CA2"/>
    <w:rsid w:val="00CE3D94"/>
    <w:rsid w:val="00D104EB"/>
    <w:rsid w:val="00D33823"/>
    <w:rsid w:val="00DB300C"/>
    <w:rsid w:val="00DF2D8D"/>
    <w:rsid w:val="00E53F36"/>
    <w:rsid w:val="00E543F7"/>
    <w:rsid w:val="00E5586D"/>
    <w:rsid w:val="00E7384A"/>
    <w:rsid w:val="00EF0A8A"/>
    <w:rsid w:val="00EF4E11"/>
    <w:rsid w:val="00F20577"/>
    <w:rsid w:val="00F466EC"/>
    <w:rsid w:val="00F9451A"/>
    <w:rsid w:val="00FB39BB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97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7AB8"/>
    <w:rPr>
      <w:vertAlign w:val="superscript"/>
    </w:rPr>
  </w:style>
  <w:style w:type="character" w:styleId="Hyperlink">
    <w:name w:val="Hyperlink"/>
    <w:uiPriority w:val="99"/>
    <w:unhideWhenUsed/>
    <w:rsid w:val="00284B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3F"/>
  </w:style>
  <w:style w:type="paragraph" w:styleId="Footer">
    <w:name w:val="footer"/>
    <w:basedOn w:val="Normal"/>
    <w:link w:val="FooterChar"/>
    <w:uiPriority w:val="99"/>
    <w:unhideWhenUsed/>
    <w:rsid w:val="0028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3F"/>
  </w:style>
  <w:style w:type="paragraph" w:styleId="BalloonText">
    <w:name w:val="Balloon Text"/>
    <w:basedOn w:val="Normal"/>
    <w:link w:val="BalloonTextChar"/>
    <w:uiPriority w:val="99"/>
    <w:semiHidden/>
    <w:unhideWhenUsed/>
    <w:rsid w:val="0028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97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7AB8"/>
    <w:rPr>
      <w:vertAlign w:val="superscript"/>
    </w:rPr>
  </w:style>
  <w:style w:type="character" w:styleId="Hyperlink">
    <w:name w:val="Hyperlink"/>
    <w:uiPriority w:val="99"/>
    <w:unhideWhenUsed/>
    <w:rsid w:val="00284B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3F"/>
  </w:style>
  <w:style w:type="paragraph" w:styleId="Footer">
    <w:name w:val="footer"/>
    <w:basedOn w:val="Normal"/>
    <w:link w:val="FooterChar"/>
    <w:uiPriority w:val="99"/>
    <w:unhideWhenUsed/>
    <w:rsid w:val="0028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3F"/>
  </w:style>
  <w:style w:type="paragraph" w:styleId="BalloonText">
    <w:name w:val="Balloon Text"/>
    <w:basedOn w:val="Normal"/>
    <w:link w:val="BalloonTextChar"/>
    <w:uiPriority w:val="99"/>
    <w:semiHidden/>
    <w:unhideWhenUsed/>
    <w:rsid w:val="0028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AB3B-C6A2-420D-B70E-B12D951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</dc:creator>
  <cp:lastModifiedBy>Jerri</cp:lastModifiedBy>
  <cp:revision>5</cp:revision>
  <cp:lastPrinted>2014-07-14T18:47:00Z</cp:lastPrinted>
  <dcterms:created xsi:type="dcterms:W3CDTF">2013-05-07T16:06:00Z</dcterms:created>
  <dcterms:modified xsi:type="dcterms:W3CDTF">2014-07-14T18:48:00Z</dcterms:modified>
</cp:coreProperties>
</file>